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B0F" w:rsidRDefault="009F6B0F" w:rsidP="00C411FD">
      <w:pPr>
        <w:spacing w:after="150" w:line="240" w:lineRule="auto"/>
        <w:jc w:val="center"/>
        <w:rPr>
          <w:rFonts w:ascii="Times New Roman" w:eastAsia="Times New Roman" w:hAnsi="Times New Roman" w:cs="Times New Roman"/>
          <w:b/>
          <w:sz w:val="24"/>
          <w:szCs w:val="24"/>
          <w:lang w:eastAsia="ru-RU"/>
        </w:rPr>
      </w:pPr>
      <w:r w:rsidRPr="009F6B0F">
        <w:rPr>
          <w:rFonts w:ascii="Times New Roman" w:eastAsia="Times New Roman" w:hAnsi="Times New Roman" w:cs="Times New Roman"/>
          <w:b/>
          <w:sz w:val="24"/>
          <w:szCs w:val="24"/>
          <w:lang w:eastAsia="ru-RU"/>
        </w:rPr>
        <w:t>Принципы инклюзивного образования</w:t>
      </w:r>
    </w:p>
    <w:p w:rsidR="00C411FD" w:rsidRDefault="00C411FD" w:rsidP="00C411FD">
      <w:pPr>
        <w:spacing w:after="0" w:line="240" w:lineRule="auto"/>
        <w:jc w:val="right"/>
        <w:rPr>
          <w:rFonts w:ascii="Times New Roman" w:eastAsia="Times New Roman" w:hAnsi="Times New Roman" w:cs="Times New Roman"/>
          <w:i/>
          <w:sz w:val="24"/>
          <w:szCs w:val="24"/>
          <w:lang w:eastAsia="ru-RU"/>
        </w:rPr>
      </w:pPr>
      <w:r w:rsidRPr="00C411FD">
        <w:rPr>
          <w:rFonts w:ascii="Times New Roman" w:eastAsia="Times New Roman" w:hAnsi="Times New Roman" w:cs="Times New Roman"/>
          <w:i/>
          <w:sz w:val="24"/>
          <w:szCs w:val="24"/>
          <w:lang w:eastAsia="ru-RU"/>
        </w:rPr>
        <w:t xml:space="preserve">Харитонова Т.Н., </w:t>
      </w:r>
      <w:r>
        <w:rPr>
          <w:rFonts w:ascii="Times New Roman" w:eastAsia="Times New Roman" w:hAnsi="Times New Roman" w:cs="Times New Roman"/>
          <w:i/>
          <w:sz w:val="24"/>
          <w:szCs w:val="24"/>
          <w:lang w:eastAsia="ru-RU"/>
        </w:rPr>
        <w:t>зам. директора по УВР</w:t>
      </w:r>
    </w:p>
    <w:p w:rsidR="00C411FD" w:rsidRDefault="00C411FD" w:rsidP="00C411FD">
      <w:pPr>
        <w:spacing w:after="0" w:line="240" w:lineRule="auto"/>
        <w:jc w:val="right"/>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МОУ </w:t>
      </w:r>
      <w:proofErr w:type="spellStart"/>
      <w:r>
        <w:rPr>
          <w:rFonts w:ascii="Times New Roman" w:eastAsia="Times New Roman" w:hAnsi="Times New Roman" w:cs="Times New Roman"/>
          <w:i/>
          <w:sz w:val="24"/>
          <w:szCs w:val="24"/>
          <w:lang w:eastAsia="ru-RU"/>
        </w:rPr>
        <w:t>Емишевская</w:t>
      </w:r>
      <w:proofErr w:type="spellEnd"/>
      <w:r>
        <w:rPr>
          <w:rFonts w:ascii="Times New Roman" w:eastAsia="Times New Roman" w:hAnsi="Times New Roman" w:cs="Times New Roman"/>
          <w:i/>
          <w:sz w:val="24"/>
          <w:szCs w:val="24"/>
          <w:lang w:eastAsia="ru-RU"/>
        </w:rPr>
        <w:t xml:space="preserve"> ОШ</w:t>
      </w:r>
    </w:p>
    <w:p w:rsidR="00C411FD" w:rsidRPr="00C411FD" w:rsidRDefault="00C411FD" w:rsidP="00C411FD">
      <w:pPr>
        <w:spacing w:after="0" w:line="240" w:lineRule="auto"/>
        <w:jc w:val="right"/>
        <w:rPr>
          <w:rFonts w:ascii="Times New Roman" w:eastAsia="Times New Roman" w:hAnsi="Times New Roman" w:cs="Times New Roman"/>
          <w:i/>
          <w:sz w:val="24"/>
          <w:szCs w:val="24"/>
          <w:lang w:eastAsia="ru-RU"/>
        </w:rPr>
      </w:pP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Инклюзивное образование в настоящий момент является инновационным процессом, позволяющим осуществить обучение, воспитание и развитие всех без исключения детей независимо от их индивидуальных особенностей, учебных достижений, родного языка, культуры, психических и физических возможностей.</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 своем выступлении я хотела бы остановиться на проблеме инклюзивного обучения и оценивания результатов обучения как составляющих образовательного процесса, раскрыть основные принципы, которых должны придерживаться преподаватели при оценивании в условиях инклюзивного обучения.</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 современном мире возможности людей с особыми возможностями здоровья приравнены к возможностям здоровых людей. Это касается и образовательной сферы. В связи с этим развитию и совершенствованию инклюзивного образования уделяется особое внимание.</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Инклюзивное образование, представляя собой процесс </w:t>
      </w:r>
      <w:r w:rsidRPr="009F6B0F">
        <w:rPr>
          <w:rFonts w:ascii="Times New Roman" w:eastAsia="Times New Roman" w:hAnsi="Times New Roman" w:cs="Times New Roman"/>
          <w:b/>
          <w:bCs/>
          <w:sz w:val="24"/>
          <w:szCs w:val="24"/>
          <w:lang w:eastAsia="ru-RU"/>
        </w:rPr>
        <w:t>полного </w:t>
      </w:r>
      <w:r w:rsidRPr="009F6B0F">
        <w:rPr>
          <w:rFonts w:ascii="Times New Roman" w:eastAsia="Times New Roman" w:hAnsi="Times New Roman" w:cs="Times New Roman"/>
          <w:sz w:val="24"/>
          <w:szCs w:val="24"/>
          <w:lang w:eastAsia="ru-RU"/>
        </w:rPr>
        <w:t>включения детей с особыми возможностями здоровья во все аспекты школьной жизни, требует приспособления среды к потребностям ребенка, а не наоборот. Такое образование дает ребенку возможность обучаться по индивидуальной программе, без каких-либо трудностей вне отрыва от классного коллектива. Тем не менее, реализация инклюзивного образования порождает некоторые трудности для преподавателей. Встает вопрос о </w:t>
      </w:r>
      <w:r w:rsidRPr="009F6B0F">
        <w:rPr>
          <w:rFonts w:ascii="Times New Roman" w:eastAsia="Times New Roman" w:hAnsi="Times New Roman" w:cs="Times New Roman"/>
          <w:b/>
          <w:bCs/>
          <w:sz w:val="24"/>
          <w:szCs w:val="24"/>
          <w:lang w:eastAsia="ru-RU"/>
        </w:rPr>
        <w:t>технологии и методах оценивания</w:t>
      </w:r>
      <w:r w:rsidRPr="009F6B0F">
        <w:rPr>
          <w:rFonts w:ascii="Times New Roman" w:eastAsia="Times New Roman" w:hAnsi="Times New Roman" w:cs="Times New Roman"/>
          <w:sz w:val="24"/>
          <w:szCs w:val="24"/>
          <w:lang w:eastAsia="ru-RU"/>
        </w:rPr>
        <w:t> результатов обучения при инклюзивном обучении.</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Разработка методов и форм оценки результатов обучения конкретного ребенка в инклюзивном классе является одним из ключевых вопросов в области реализации адаптированной учебной программы. Наиболее важные показатели эффективности работы преподавателей и специалистов психолого-педагогической поддержки отражаются в положительной динамике развития ребенка. Оценка содержания «движения» ребенка в определенный период времени непосредственно связано с задачами, которые установлены учителем, родителями и специалистами по поддержке в разработке индивидуальной образовательной программы. Чтобы избежать трудностей при </w:t>
      </w:r>
      <w:r w:rsidRPr="009F6B0F">
        <w:rPr>
          <w:rFonts w:ascii="Times New Roman" w:eastAsia="Times New Roman" w:hAnsi="Times New Roman" w:cs="Times New Roman"/>
          <w:b/>
          <w:bCs/>
          <w:sz w:val="24"/>
          <w:szCs w:val="24"/>
          <w:lang w:eastAsia="ru-RU"/>
        </w:rPr>
        <w:t>оценке результатов</w:t>
      </w:r>
      <w:r w:rsidR="00C411FD">
        <w:rPr>
          <w:rFonts w:ascii="Times New Roman" w:eastAsia="Times New Roman" w:hAnsi="Times New Roman" w:cs="Times New Roman"/>
          <w:b/>
          <w:bCs/>
          <w:sz w:val="24"/>
          <w:szCs w:val="24"/>
          <w:lang w:eastAsia="ru-RU"/>
        </w:rPr>
        <w:t xml:space="preserve"> </w:t>
      </w:r>
      <w:bookmarkStart w:id="0" w:name="_GoBack"/>
      <w:bookmarkEnd w:id="0"/>
      <w:r w:rsidRPr="009F6B0F">
        <w:rPr>
          <w:rFonts w:ascii="Times New Roman" w:eastAsia="Times New Roman" w:hAnsi="Times New Roman" w:cs="Times New Roman"/>
          <w:sz w:val="24"/>
          <w:szCs w:val="24"/>
          <w:lang w:eastAsia="ru-RU"/>
        </w:rPr>
        <w:t>обучения при инклюзивном образовании, деятельность учителя должна основываться на следующих </w:t>
      </w:r>
      <w:r w:rsidRPr="009F6B0F">
        <w:rPr>
          <w:rFonts w:ascii="Times New Roman" w:eastAsia="Times New Roman" w:hAnsi="Times New Roman" w:cs="Times New Roman"/>
          <w:b/>
          <w:bCs/>
          <w:sz w:val="24"/>
          <w:szCs w:val="24"/>
          <w:lang w:eastAsia="ru-RU"/>
        </w:rPr>
        <w:t>принципах:</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 xml:space="preserve">1. Оценивание представляет собой непрерывный процесс, естественно, интегрированный в образовательную практику. В зависимости от этапа обучения допускается диагностическое и </w:t>
      </w:r>
      <w:proofErr w:type="spellStart"/>
      <w:r w:rsidRPr="009F6B0F">
        <w:rPr>
          <w:rFonts w:ascii="Times New Roman" w:eastAsia="Times New Roman" w:hAnsi="Times New Roman" w:cs="Times New Roman"/>
          <w:sz w:val="24"/>
          <w:szCs w:val="24"/>
          <w:lang w:eastAsia="ru-RU"/>
        </w:rPr>
        <w:t>срезовое</w:t>
      </w:r>
      <w:proofErr w:type="spellEnd"/>
      <w:r w:rsidRPr="009F6B0F">
        <w:rPr>
          <w:rFonts w:ascii="Times New Roman" w:eastAsia="Times New Roman" w:hAnsi="Times New Roman" w:cs="Times New Roman"/>
          <w:sz w:val="24"/>
          <w:szCs w:val="24"/>
          <w:lang w:eastAsia="ru-RU"/>
        </w:rPr>
        <w:t xml:space="preserve"> использование оценки. Также итоговая оценка может быть установлена как общий результат накопленных оценок за период обучения.</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 xml:space="preserve">2. Оценка может быть только </w:t>
      </w:r>
      <w:proofErr w:type="spellStart"/>
      <w:r w:rsidRPr="009F6B0F">
        <w:rPr>
          <w:rFonts w:ascii="Times New Roman" w:eastAsia="Times New Roman" w:hAnsi="Times New Roman" w:cs="Times New Roman"/>
          <w:sz w:val="24"/>
          <w:szCs w:val="24"/>
          <w:lang w:eastAsia="ru-RU"/>
        </w:rPr>
        <w:t>критериальной</w:t>
      </w:r>
      <w:proofErr w:type="spellEnd"/>
      <w:r w:rsidRPr="009F6B0F">
        <w:rPr>
          <w:rFonts w:ascii="Times New Roman" w:eastAsia="Times New Roman" w:hAnsi="Times New Roman" w:cs="Times New Roman"/>
          <w:sz w:val="24"/>
          <w:szCs w:val="24"/>
          <w:lang w:eastAsia="ru-RU"/>
        </w:rPr>
        <w:t>. Основными критериями оценки являются планируемые результаты обучения (в случае разработки индивидуальной образовательной программы (ИОП) – задача разработки программного материала на индивидуальные способности на уровне ребенка). В то же время правила и критерии оценки быть известны заранее учителю.</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Иногда необходимо разделить общие критерии оценки работы на более мелкие, местные. В каждом случае, учитель говорит ребенку, по каким критериям будут оцениваться работы, а также информирует об этих критериях наставника и родителей. Ведущий критерий влияет на форму выполнения конкретной задачи ребенком.</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lastRenderedPageBreak/>
        <w:t>3. Оцениванию с помощью отметки может подвергаться только </w:t>
      </w:r>
      <w:r w:rsidRPr="009F6B0F">
        <w:rPr>
          <w:rFonts w:ascii="Times New Roman" w:eastAsia="Times New Roman" w:hAnsi="Times New Roman" w:cs="Times New Roman"/>
          <w:b/>
          <w:bCs/>
          <w:sz w:val="24"/>
          <w:szCs w:val="24"/>
          <w:lang w:eastAsia="ru-RU"/>
        </w:rPr>
        <w:t>деятельность</w:t>
      </w:r>
      <w:r w:rsidRPr="009F6B0F">
        <w:rPr>
          <w:rFonts w:ascii="Times New Roman" w:eastAsia="Times New Roman" w:hAnsi="Times New Roman" w:cs="Times New Roman"/>
          <w:sz w:val="24"/>
          <w:szCs w:val="24"/>
          <w:lang w:eastAsia="ru-RU"/>
        </w:rPr>
        <w:t> учащегося и </w:t>
      </w:r>
      <w:r w:rsidRPr="009F6B0F">
        <w:rPr>
          <w:rFonts w:ascii="Times New Roman" w:eastAsia="Times New Roman" w:hAnsi="Times New Roman" w:cs="Times New Roman"/>
          <w:b/>
          <w:bCs/>
          <w:sz w:val="24"/>
          <w:szCs w:val="24"/>
          <w:lang w:eastAsia="ru-RU"/>
        </w:rPr>
        <w:t>результаты</w:t>
      </w:r>
      <w:r w:rsidRPr="009F6B0F">
        <w:rPr>
          <w:rFonts w:ascii="Times New Roman" w:eastAsia="Times New Roman" w:hAnsi="Times New Roman" w:cs="Times New Roman"/>
          <w:sz w:val="24"/>
          <w:szCs w:val="24"/>
          <w:lang w:eastAsia="ru-RU"/>
        </w:rPr>
        <w:t> этой деятельности, но </w:t>
      </w:r>
      <w:r w:rsidRPr="009F6B0F">
        <w:rPr>
          <w:rFonts w:ascii="Times New Roman" w:eastAsia="Times New Roman" w:hAnsi="Times New Roman" w:cs="Times New Roman"/>
          <w:b/>
          <w:bCs/>
          <w:sz w:val="24"/>
          <w:szCs w:val="24"/>
          <w:lang w:eastAsia="ru-RU"/>
        </w:rPr>
        <w:t>никак не личные качества</w:t>
      </w:r>
      <w:r w:rsidRPr="009F6B0F">
        <w:rPr>
          <w:rFonts w:ascii="Times New Roman" w:eastAsia="Times New Roman" w:hAnsi="Times New Roman" w:cs="Times New Roman"/>
          <w:sz w:val="24"/>
          <w:szCs w:val="24"/>
          <w:lang w:eastAsia="ru-RU"/>
        </w:rPr>
        <w:t> ребенка. Оценке поддается только то, чему учат.</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 xml:space="preserve">4. Система оценки должна быть построена таким образом, чтобы учащиеся были включены в деятельность по контролю и оценке, приобретая навыки и привычки к самооценке и </w:t>
      </w:r>
      <w:proofErr w:type="spellStart"/>
      <w:r w:rsidRPr="009F6B0F">
        <w:rPr>
          <w:rFonts w:ascii="Times New Roman" w:eastAsia="Times New Roman" w:hAnsi="Times New Roman" w:cs="Times New Roman"/>
          <w:sz w:val="24"/>
          <w:szCs w:val="24"/>
          <w:lang w:eastAsia="ru-RU"/>
        </w:rPr>
        <w:t>взаимооценке</w:t>
      </w:r>
      <w:proofErr w:type="spellEnd"/>
      <w:r w:rsidRPr="009F6B0F">
        <w:rPr>
          <w:rFonts w:ascii="Times New Roman" w:eastAsia="Times New Roman" w:hAnsi="Times New Roman" w:cs="Times New Roman"/>
          <w:sz w:val="24"/>
          <w:szCs w:val="24"/>
          <w:lang w:eastAsia="ru-RU"/>
        </w:rPr>
        <w:t>.</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b/>
          <w:bCs/>
          <w:sz w:val="24"/>
          <w:szCs w:val="24"/>
          <w:lang w:eastAsia="ru-RU"/>
        </w:rPr>
        <w:t>П</w:t>
      </w:r>
      <w:r w:rsidRPr="009F6B0F">
        <w:rPr>
          <w:rFonts w:ascii="Times New Roman" w:eastAsia="Times New Roman" w:hAnsi="Times New Roman" w:cs="Times New Roman"/>
          <w:sz w:val="24"/>
          <w:szCs w:val="24"/>
          <w:lang w:eastAsia="ru-RU"/>
        </w:rPr>
        <w:t>редлагаю ознакомиться с </w:t>
      </w:r>
      <w:r w:rsidRPr="009F6B0F">
        <w:rPr>
          <w:rFonts w:ascii="Times New Roman" w:eastAsia="Times New Roman" w:hAnsi="Times New Roman" w:cs="Times New Roman"/>
          <w:b/>
          <w:bCs/>
          <w:sz w:val="24"/>
          <w:szCs w:val="24"/>
          <w:lang w:eastAsia="ru-RU"/>
        </w:rPr>
        <w:t>Рекомендациями учителям по обучению детей с ОВЗ</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Для учащихся с ограниченными возможностями здоровья необходимы</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изменения способов подачи информации или модификации учебного плана с</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целью более успешного освоения общеобразовательной программы. Необходимо предоставление особых условий: изменения сроков сдачи, формы выполнения задания, его организации, способов представления результатов. Необходимые изменения способов подачи информации и модификации должны быть включены в индивидуальный образовательный план учащегося. Эти изменения следует применять так, чтобы они отражали индивидуальные нужды учащихся с особыми потребностями, причем очень важно также узнавать мнение самих учащихся о том, в чем именно они нуждаются.</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 процессе обучения учителю следует:</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четкие указания;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поэтапно разъяснять задания;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учить последовательно выполнять задания;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повторять инструкции к выполнению задания;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демонстрировать уже выполненное задание (например, решенная математическая задача).</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 учебном процессе использовать различные </w:t>
      </w:r>
      <w:r w:rsidRPr="009F6B0F">
        <w:rPr>
          <w:rFonts w:ascii="Times New Roman" w:eastAsia="Times New Roman" w:hAnsi="Times New Roman" w:cs="Times New Roman"/>
          <w:b/>
          <w:bCs/>
          <w:sz w:val="24"/>
          <w:szCs w:val="24"/>
          <w:lang w:eastAsia="ru-RU"/>
        </w:rPr>
        <w:t>виды деятельности: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чередовать занятия и физкультурные паузы;</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предоставлять дополнительное время для завершения задания;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предоставлять дополнительное время для сдачи домашнего задания;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листы с упражнениями, которые требуют минимального</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заполнения;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упражнения с пропущенными словами/предложениями;</w:t>
      </w:r>
    </w:p>
    <w:p w:rsidR="00C05E7C"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обеспечивать школьника копией конспекта.</w:t>
      </w:r>
    </w:p>
    <w:p w:rsidR="00C411FD" w:rsidRPr="009F6B0F" w:rsidRDefault="00C411FD" w:rsidP="00C411FD">
      <w:pPr>
        <w:spacing w:after="0" w:line="240" w:lineRule="auto"/>
        <w:jc w:val="both"/>
        <w:rPr>
          <w:rFonts w:ascii="Times New Roman" w:eastAsia="Times New Roman" w:hAnsi="Times New Roman" w:cs="Times New Roman"/>
          <w:sz w:val="24"/>
          <w:szCs w:val="24"/>
          <w:lang w:eastAsia="ru-RU"/>
        </w:rPr>
      </w:pP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b/>
          <w:bCs/>
          <w:sz w:val="24"/>
          <w:szCs w:val="24"/>
          <w:lang w:eastAsia="ru-RU"/>
        </w:rPr>
        <w:t>Способы оценки достижений и знаний учащихся: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индивидуальную шкалу оценок в соответствии с успехами 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затраченными усилиями;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ежедневно оценивать с целью выведения четвертной отметки;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оценивать работу учащегося, который плохо справляется с тестовыми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заданиями, на уроке;</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акцентировать внимание на хороших оценках;</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разрешать переделать задание, с которым ученик не справился;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проводить оценку переделанных работ;</w:t>
      </w:r>
    </w:p>
    <w:p w:rsidR="00C05E7C"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систему оценок достижений учащихся.</w:t>
      </w:r>
    </w:p>
    <w:p w:rsidR="00C411FD" w:rsidRPr="009F6B0F" w:rsidRDefault="00C411FD" w:rsidP="00C411FD">
      <w:pPr>
        <w:spacing w:after="0" w:line="240" w:lineRule="auto"/>
        <w:jc w:val="both"/>
        <w:rPr>
          <w:rFonts w:ascii="Times New Roman" w:eastAsia="Times New Roman" w:hAnsi="Times New Roman" w:cs="Times New Roman"/>
          <w:sz w:val="24"/>
          <w:szCs w:val="24"/>
          <w:lang w:eastAsia="ru-RU"/>
        </w:rPr>
      </w:pPr>
    </w:p>
    <w:p w:rsidR="00C05E7C" w:rsidRPr="00C411FD" w:rsidRDefault="00C05E7C" w:rsidP="00C411FD">
      <w:pPr>
        <w:spacing w:after="0" w:line="240" w:lineRule="auto"/>
        <w:ind w:firstLine="708"/>
        <w:jc w:val="both"/>
        <w:rPr>
          <w:rFonts w:ascii="Times New Roman" w:eastAsia="Times New Roman" w:hAnsi="Times New Roman" w:cs="Times New Roman"/>
          <w:b/>
          <w:sz w:val="24"/>
          <w:szCs w:val="24"/>
          <w:lang w:eastAsia="ru-RU"/>
        </w:rPr>
      </w:pPr>
      <w:r w:rsidRPr="00C411FD">
        <w:rPr>
          <w:rFonts w:ascii="Times New Roman" w:eastAsia="Times New Roman" w:hAnsi="Times New Roman" w:cs="Times New Roman"/>
          <w:b/>
          <w:sz w:val="24"/>
          <w:szCs w:val="24"/>
          <w:lang w:eastAsia="ru-RU"/>
        </w:rPr>
        <w:t>В организации учебного процесса необходимо:</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использовать вербальные поощрения;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свести к минимуму наказания за невыполнение правил; ориентироваться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более на позитивное, чем негативное;</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составлять планы, позитивно ориентированные и учитывающие навыки 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умения школьника;</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lastRenderedPageBreak/>
        <w:sym w:font="Symbol" w:char="F0B7"/>
      </w:r>
      <w:r w:rsidRPr="009F6B0F">
        <w:rPr>
          <w:rFonts w:ascii="Times New Roman" w:eastAsia="Times New Roman" w:hAnsi="Times New Roman" w:cs="Times New Roman"/>
          <w:sz w:val="24"/>
          <w:szCs w:val="24"/>
          <w:lang w:eastAsia="ru-RU"/>
        </w:rPr>
        <w:t xml:space="preserve"> предоставлять учащимся права покинуть рабочее место и уединиться,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когда этого требуют обстоятельства;</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разработать кодовую систему общения (слова, жесты), которая даст учащемуся понять, что его поведение является недопустимым на данный</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момент;</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игнорировать незначительные поведенческие нарушения;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разработать меры вмешательства в случае недопустимого поведения,</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которое является непреднамеренным;</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sym w:font="Symbol" w:char="F0B7"/>
      </w:r>
      <w:r w:rsidRPr="009F6B0F">
        <w:rPr>
          <w:rFonts w:ascii="Times New Roman" w:eastAsia="Times New Roman" w:hAnsi="Times New Roman" w:cs="Times New Roman"/>
          <w:sz w:val="24"/>
          <w:szCs w:val="24"/>
          <w:lang w:eastAsia="ru-RU"/>
        </w:rPr>
        <w:t xml:space="preserve"> осваивать знания об изменениях в поведении, которые предупреждают о</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необходимости применения медикаментозных средств или указывают на</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переутомление учащегося с ограниченными возможностями здоровья.</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Стараться в оценке деятельности ученика не употреблять выражений «Нет!», «Неправильно!», «Ты не справился!», чтобы не подавлять самостоятельность мышления, не убить желание учиться, думать, рассуждать, принимать решение.</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Пусть ученик мыслит самостоятельно, совершает свои маленькие открытия. Дети обладают своими и только своими им свойственными качествами и уровнем развития. Поэтому следует предлагать им задания дифференцированного характера с учётом индивидуальных особенностей</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детей, создавая ситуацию успеха для каждого, т. к. каждый из них должен</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продвигаться вперёд со своим темпом и непременно с успехом. В работе с</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детьми ЗПР эмоциональный настрой на уроке играет важную роль. Поэтому</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неотъемлемым условием достижения положительного результата в обучении</w:t>
      </w:r>
      <w:r w:rsidR="00C411FD">
        <w:rPr>
          <w:rFonts w:ascii="Times New Roman" w:eastAsia="Times New Roman" w:hAnsi="Times New Roman" w:cs="Times New Roman"/>
          <w:sz w:val="24"/>
          <w:szCs w:val="24"/>
          <w:lang w:eastAsia="ru-RU"/>
        </w:rPr>
        <w:t xml:space="preserve"> </w:t>
      </w:r>
      <w:r w:rsidRPr="009F6B0F">
        <w:rPr>
          <w:rFonts w:ascii="Times New Roman" w:eastAsia="Times New Roman" w:hAnsi="Times New Roman" w:cs="Times New Roman"/>
          <w:sz w:val="24"/>
          <w:szCs w:val="24"/>
          <w:lang w:eastAsia="ru-RU"/>
        </w:rPr>
        <w:t>считаю обеспечение психологической комфортности детей, обеспечивающей их эмоциональное благополучие.</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Известно, что деятельность человека, и в частности ребёнка, является фактором развития его личности. Однако фактором развития личности становится не столько совершение трудовых операций, сколько получаемый результат, переживаемый как индивидуальное достижение, успех. Именно осознание личных индивидуальных достижений, оцениваемое субъектом как удача, как маленькая победа над самим собой, является стимулом его дальнейшего движения в этом направлении.</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Технологически деятельность учителя по созданию ситуации успеха его учеников обеспечивается рядом операций, которые осуществляются в психологической атмосфере радости и одобрения, создаваемой вербальными и невербальными средствами: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•подбадривающие слова и мягкие интонации,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•мелодичность речи,</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•корректность обращений,</w:t>
      </w:r>
    </w:p>
    <w:p w:rsidR="00C05E7C" w:rsidRPr="009F6B0F" w:rsidRDefault="00C05E7C" w:rsidP="00C411FD">
      <w:pPr>
        <w:spacing w:after="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•открытая поза и доброжелательная мимика.</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Предлагая ребёнку выполнить какое-либо задание, вначале следует: «снять страх» — помочь ученику преодолеть неуверенность в собственных силах, робость и боязнь оценки окружающих.</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Используются следующие фразы: «Мы все пробуем и ищем. Только так может что-то получиться…», «Не ошибается лишь тот, кто ничего не делает, поэтому…», «В контрольной работе нет таких заданий, с которыми вы бы не справились…», «Этот материал мы с вами полностью изучили…», «Подобные задания мы выполняли не один раз…».</w:t>
      </w:r>
    </w:p>
    <w:p w:rsidR="00C05E7C" w:rsidRPr="009F6B0F" w:rsidRDefault="00C05E7C" w:rsidP="00C411FD">
      <w:pPr>
        <w:spacing w:after="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 целях усиления педагогического воздействия операция «снятие страха» дополняется операцией «авансирование» — фиксация на достоинствах ученика — память, внимание, быстрота реакции, рассудительность и т. п. Учителю необходимо выразить свою твёрдую убеждённость в том, что ученик обязательно справится с поставленной задачей, преодолеет трудности, с которыми он столкнётся на пути продвижения к цели.</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Возможны фразы: «При твоих способностях…», «Ты наверняка справишься, потому что…», «У вас обязательно получится…».</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lastRenderedPageBreak/>
        <w:t>Большое значение в стимулировании активности ребёнка имеет операция «внесение мотива» — смещение с цели на мотив (объясняется ради чего, ради кого совершается деятельность). Формула внесения мотива выглядит примерно так: «Нам это так нужно…», «От тебя зависит успех всей нашей работы…», «Без твоей помощи товарищу никогда не справиться…»</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Социальная направленность в момент педагогического воздействия должна быть дополнена для ребёнка обозначением важности его усилий в предстоящей или совершаемой деятельности. Для этого предлагается использовать операцию «персональная исключительность» — персональная исключительность, высказанная в адрес ребёнка, повышает планку требования и ответственность за порученное дело, вселяет в ребёнка определённую уверенность и надежду на успешный результат.</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proofErr w:type="spellStart"/>
      <w:r w:rsidRPr="009F6B0F">
        <w:rPr>
          <w:rFonts w:ascii="Times New Roman" w:eastAsia="Times New Roman" w:hAnsi="Times New Roman" w:cs="Times New Roman"/>
          <w:sz w:val="24"/>
          <w:szCs w:val="24"/>
          <w:lang w:eastAsia="ru-RU"/>
        </w:rPr>
        <w:t>Ёе</w:t>
      </w:r>
      <w:proofErr w:type="spellEnd"/>
      <w:r w:rsidRPr="009F6B0F">
        <w:rPr>
          <w:rFonts w:ascii="Times New Roman" w:eastAsia="Times New Roman" w:hAnsi="Times New Roman" w:cs="Times New Roman"/>
          <w:sz w:val="24"/>
          <w:szCs w:val="24"/>
          <w:lang w:eastAsia="ru-RU"/>
        </w:rPr>
        <w:t xml:space="preserve"> парадигмы: «Только ты и мог бы…», «Ни к кому, кроме тебя, я не могу обратиться с такой просьбой…», «Вы у меня молодцы, я на вас надеюсь!».</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Особую необходимость в ней испытывают ученики слабые, имеющие множество проблем и традиционно негативно оценивающие себя и своё поведение. Персональная исключительность меняет их стереотипы, способствует проживанию новых отношений.</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Завершается технологический алгоритм операцией «педагогическое внушение», которое побуждает к выполнению конкретных действий: «Начинай же…», «Нам уже не терпится…», «Так хочется поскорее увидеть…». При произнесении этих парадигм педагогом большое значение имеет тон (он должен быть ровным, спокойным и убедительным), пластика и мимика.</w:t>
      </w:r>
    </w:p>
    <w:p w:rsidR="00C05E7C" w:rsidRPr="009F6B0F" w:rsidRDefault="00C05E7C" w:rsidP="00C411FD">
      <w:pPr>
        <w:spacing w:after="150" w:line="240" w:lineRule="auto"/>
        <w:ind w:firstLine="708"/>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sz w:val="24"/>
          <w:szCs w:val="24"/>
          <w:lang w:eastAsia="ru-RU"/>
        </w:rPr>
        <w:t>Заключительная оценка также имеет большое значение для ощущения школьником своего успеха. Содержательно она должна относиться не к результату в целом (хотя такая оценка тоже высказывается), а к каким-то отдельным деталям полученного результата, своим эмоциональным переживанием в связи с увиденным: «Больше всего в твоей работе мне понравилось…», «Особенно тебе удалось…».</w:t>
      </w:r>
    </w:p>
    <w:p w:rsidR="00C05E7C" w:rsidRPr="009F6B0F" w:rsidRDefault="00C05E7C" w:rsidP="00C411FD">
      <w:pPr>
        <w:spacing w:after="150" w:line="240" w:lineRule="auto"/>
        <w:jc w:val="both"/>
        <w:rPr>
          <w:rFonts w:ascii="Times New Roman" w:eastAsia="Times New Roman" w:hAnsi="Times New Roman" w:cs="Times New Roman"/>
          <w:sz w:val="24"/>
          <w:szCs w:val="24"/>
          <w:lang w:eastAsia="ru-RU"/>
        </w:rPr>
      </w:pPr>
      <w:r w:rsidRPr="009F6B0F">
        <w:rPr>
          <w:rFonts w:ascii="Times New Roman" w:eastAsia="Times New Roman" w:hAnsi="Times New Roman" w:cs="Times New Roman"/>
          <w:b/>
          <w:bCs/>
          <w:sz w:val="24"/>
          <w:szCs w:val="24"/>
          <w:lang w:eastAsia="ru-RU"/>
        </w:rPr>
        <w:t>Для обеспечения доступного качественного образования детей с ОВЗ, детей-инвалидов большое значение играет профессионализм педагогов.</w:t>
      </w:r>
    </w:p>
    <w:p w:rsidR="00C05E7C" w:rsidRPr="009F6B0F" w:rsidRDefault="00C05E7C" w:rsidP="00C411FD">
      <w:pPr>
        <w:spacing w:line="240" w:lineRule="auto"/>
        <w:jc w:val="both"/>
        <w:rPr>
          <w:rFonts w:ascii="Times New Roman" w:eastAsia="Times New Roman" w:hAnsi="Times New Roman" w:cs="Times New Roman"/>
          <w:sz w:val="24"/>
          <w:szCs w:val="24"/>
          <w:lang w:eastAsia="ru-RU"/>
        </w:rPr>
      </w:pPr>
    </w:p>
    <w:p w:rsidR="0088759B" w:rsidRPr="009F6B0F" w:rsidRDefault="0088759B" w:rsidP="00C411FD">
      <w:pPr>
        <w:spacing w:after="150" w:line="240" w:lineRule="auto"/>
        <w:jc w:val="both"/>
        <w:rPr>
          <w:rFonts w:ascii="Times New Roman" w:eastAsia="Times New Roman" w:hAnsi="Times New Roman" w:cs="Times New Roman"/>
          <w:sz w:val="24"/>
          <w:szCs w:val="24"/>
          <w:lang w:eastAsia="ru-RU"/>
        </w:rPr>
      </w:pPr>
    </w:p>
    <w:p w:rsidR="00C411FD" w:rsidRPr="009F6B0F" w:rsidRDefault="00C411FD">
      <w:pPr>
        <w:spacing w:after="150" w:line="240" w:lineRule="auto"/>
        <w:jc w:val="both"/>
        <w:rPr>
          <w:rFonts w:ascii="Times New Roman" w:eastAsia="Times New Roman" w:hAnsi="Times New Roman" w:cs="Times New Roman"/>
          <w:sz w:val="24"/>
          <w:szCs w:val="24"/>
          <w:lang w:eastAsia="ru-RU"/>
        </w:rPr>
      </w:pPr>
    </w:p>
    <w:sectPr w:rsidR="00C411FD" w:rsidRPr="009F6B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E7C"/>
    <w:rsid w:val="00215810"/>
    <w:rsid w:val="0088759B"/>
    <w:rsid w:val="009F6B0F"/>
    <w:rsid w:val="00B12B69"/>
    <w:rsid w:val="00C05E7C"/>
    <w:rsid w:val="00C411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C3A2A"/>
  <w15:docId w15:val="{BEEAE626-E7C7-4687-836E-66B732436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12B6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12B6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8013237">
      <w:bodyDiv w:val="1"/>
      <w:marLeft w:val="0"/>
      <w:marRight w:val="0"/>
      <w:marTop w:val="0"/>
      <w:marBottom w:val="0"/>
      <w:divBdr>
        <w:top w:val="none" w:sz="0" w:space="0" w:color="auto"/>
        <w:left w:val="none" w:sz="0" w:space="0" w:color="auto"/>
        <w:bottom w:val="none" w:sz="0" w:space="0" w:color="auto"/>
        <w:right w:val="none" w:sz="0" w:space="0" w:color="auto"/>
      </w:divBdr>
      <w:divsChild>
        <w:div w:id="143087641">
          <w:marLeft w:val="0"/>
          <w:marRight w:val="0"/>
          <w:marTop w:val="0"/>
          <w:marBottom w:val="0"/>
          <w:divBdr>
            <w:top w:val="none" w:sz="0" w:space="0" w:color="auto"/>
            <w:left w:val="none" w:sz="0" w:space="0" w:color="auto"/>
            <w:bottom w:val="none" w:sz="0" w:space="0" w:color="auto"/>
            <w:right w:val="none" w:sz="0" w:space="0" w:color="auto"/>
          </w:divBdr>
          <w:divsChild>
            <w:div w:id="1946379847">
              <w:marLeft w:val="0"/>
              <w:marRight w:val="0"/>
              <w:marTop w:val="0"/>
              <w:marBottom w:val="300"/>
              <w:divBdr>
                <w:top w:val="none" w:sz="0" w:space="0" w:color="auto"/>
                <w:left w:val="none" w:sz="0" w:space="0" w:color="auto"/>
                <w:bottom w:val="none" w:sz="0" w:space="0" w:color="auto"/>
                <w:right w:val="none" w:sz="0" w:space="0" w:color="auto"/>
              </w:divBdr>
              <w:divsChild>
                <w:div w:id="642199205">
                  <w:marLeft w:val="0"/>
                  <w:marRight w:val="0"/>
                  <w:marTop w:val="300"/>
                  <w:marBottom w:val="300"/>
                  <w:divBdr>
                    <w:top w:val="single" w:sz="6" w:space="0" w:color="E1E8ED"/>
                    <w:left w:val="single" w:sz="6" w:space="0" w:color="E1E8ED"/>
                    <w:bottom w:val="single" w:sz="6" w:space="0" w:color="E1E8ED"/>
                    <w:right w:val="single" w:sz="6" w:space="0" w:color="E1E8ED"/>
                  </w:divBdr>
                  <w:divsChild>
                    <w:div w:id="991447820">
                      <w:marLeft w:val="0"/>
                      <w:marRight w:val="0"/>
                      <w:marTop w:val="0"/>
                      <w:marBottom w:val="0"/>
                      <w:divBdr>
                        <w:top w:val="none" w:sz="0" w:space="0" w:color="auto"/>
                        <w:left w:val="none" w:sz="0" w:space="0" w:color="auto"/>
                        <w:bottom w:val="none" w:sz="0" w:space="0" w:color="auto"/>
                        <w:right w:val="none" w:sz="0" w:space="0" w:color="auto"/>
                      </w:divBdr>
                      <w:divsChild>
                        <w:div w:id="173396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817243">
              <w:marLeft w:val="0"/>
              <w:marRight w:val="0"/>
              <w:marTop w:val="0"/>
              <w:marBottom w:val="0"/>
              <w:divBdr>
                <w:top w:val="none" w:sz="0" w:space="0" w:color="auto"/>
                <w:left w:val="none" w:sz="0" w:space="0" w:color="auto"/>
                <w:bottom w:val="none" w:sz="0" w:space="0" w:color="auto"/>
                <w:right w:val="none" w:sz="0" w:space="0" w:color="auto"/>
              </w:divBdr>
              <w:divsChild>
                <w:div w:id="834879074">
                  <w:marLeft w:val="-225"/>
                  <w:marRight w:val="-225"/>
                  <w:marTop w:val="0"/>
                  <w:marBottom w:val="0"/>
                  <w:divBdr>
                    <w:top w:val="none" w:sz="0" w:space="0" w:color="auto"/>
                    <w:left w:val="none" w:sz="0" w:space="0" w:color="auto"/>
                    <w:bottom w:val="none" w:sz="0" w:space="0" w:color="auto"/>
                    <w:right w:val="none" w:sz="0" w:space="0" w:color="auto"/>
                  </w:divBdr>
                  <w:divsChild>
                    <w:div w:id="2052804875">
                      <w:marLeft w:val="0"/>
                      <w:marRight w:val="0"/>
                      <w:marTop w:val="0"/>
                      <w:marBottom w:val="0"/>
                      <w:divBdr>
                        <w:top w:val="none" w:sz="0" w:space="0" w:color="auto"/>
                        <w:left w:val="none" w:sz="0" w:space="0" w:color="auto"/>
                        <w:bottom w:val="none" w:sz="0" w:space="0" w:color="auto"/>
                        <w:right w:val="none" w:sz="0" w:space="0" w:color="auto"/>
                      </w:divBdr>
                      <w:divsChild>
                        <w:div w:id="1722050190">
                          <w:marLeft w:val="0"/>
                          <w:marRight w:val="0"/>
                          <w:marTop w:val="0"/>
                          <w:marBottom w:val="0"/>
                          <w:divBdr>
                            <w:top w:val="none" w:sz="0" w:space="0" w:color="auto"/>
                            <w:left w:val="none" w:sz="0" w:space="0" w:color="auto"/>
                            <w:bottom w:val="none" w:sz="0" w:space="0" w:color="auto"/>
                            <w:right w:val="none" w:sz="0" w:space="0" w:color="auto"/>
                          </w:divBdr>
                        </w:div>
                      </w:divsChild>
                    </w:div>
                    <w:div w:id="590090662">
                      <w:marLeft w:val="0"/>
                      <w:marRight w:val="0"/>
                      <w:marTop w:val="0"/>
                      <w:marBottom w:val="0"/>
                      <w:divBdr>
                        <w:top w:val="none" w:sz="0" w:space="0" w:color="auto"/>
                        <w:left w:val="none" w:sz="0" w:space="0" w:color="auto"/>
                        <w:bottom w:val="none" w:sz="0" w:space="0" w:color="auto"/>
                        <w:right w:val="none" w:sz="0" w:space="0" w:color="auto"/>
                      </w:divBdr>
                      <w:divsChild>
                        <w:div w:id="878779088">
                          <w:marLeft w:val="0"/>
                          <w:marRight w:val="0"/>
                          <w:marTop w:val="0"/>
                          <w:marBottom w:val="0"/>
                          <w:divBdr>
                            <w:top w:val="none" w:sz="0" w:space="0" w:color="auto"/>
                            <w:left w:val="none" w:sz="0" w:space="0" w:color="auto"/>
                            <w:bottom w:val="none" w:sz="0" w:space="0" w:color="auto"/>
                            <w:right w:val="none" w:sz="0" w:space="0" w:color="auto"/>
                          </w:divBdr>
                        </w:div>
                      </w:divsChild>
                    </w:div>
                    <w:div w:id="1319262078">
                      <w:marLeft w:val="0"/>
                      <w:marRight w:val="0"/>
                      <w:marTop w:val="0"/>
                      <w:marBottom w:val="0"/>
                      <w:divBdr>
                        <w:top w:val="none" w:sz="0" w:space="0" w:color="auto"/>
                        <w:left w:val="none" w:sz="0" w:space="0" w:color="auto"/>
                        <w:bottom w:val="none" w:sz="0" w:space="0" w:color="auto"/>
                        <w:right w:val="none" w:sz="0" w:space="0" w:color="auto"/>
                      </w:divBdr>
                      <w:divsChild>
                        <w:div w:id="721370108">
                          <w:marLeft w:val="0"/>
                          <w:marRight w:val="0"/>
                          <w:marTop w:val="0"/>
                          <w:marBottom w:val="0"/>
                          <w:divBdr>
                            <w:top w:val="none" w:sz="0" w:space="0" w:color="auto"/>
                            <w:left w:val="none" w:sz="0" w:space="0" w:color="auto"/>
                            <w:bottom w:val="none" w:sz="0" w:space="0" w:color="auto"/>
                            <w:right w:val="none" w:sz="0" w:space="0" w:color="auto"/>
                          </w:divBdr>
                        </w:div>
                      </w:divsChild>
                    </w:div>
                    <w:div w:id="766582687">
                      <w:marLeft w:val="0"/>
                      <w:marRight w:val="0"/>
                      <w:marTop w:val="0"/>
                      <w:marBottom w:val="0"/>
                      <w:divBdr>
                        <w:top w:val="none" w:sz="0" w:space="0" w:color="auto"/>
                        <w:left w:val="none" w:sz="0" w:space="0" w:color="auto"/>
                        <w:bottom w:val="none" w:sz="0" w:space="0" w:color="auto"/>
                        <w:right w:val="none" w:sz="0" w:space="0" w:color="auto"/>
                      </w:divBdr>
                      <w:divsChild>
                        <w:div w:id="75544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097684">
                  <w:marLeft w:val="-225"/>
                  <w:marRight w:val="-225"/>
                  <w:marTop w:val="0"/>
                  <w:marBottom w:val="0"/>
                  <w:divBdr>
                    <w:top w:val="none" w:sz="0" w:space="0" w:color="auto"/>
                    <w:left w:val="none" w:sz="0" w:space="0" w:color="auto"/>
                    <w:bottom w:val="none" w:sz="0" w:space="0" w:color="auto"/>
                    <w:right w:val="none" w:sz="0" w:space="0" w:color="auto"/>
                  </w:divBdr>
                  <w:divsChild>
                    <w:div w:id="1784765504">
                      <w:marLeft w:val="0"/>
                      <w:marRight w:val="0"/>
                      <w:marTop w:val="0"/>
                      <w:marBottom w:val="0"/>
                      <w:divBdr>
                        <w:top w:val="none" w:sz="0" w:space="0" w:color="auto"/>
                        <w:left w:val="none" w:sz="0" w:space="0" w:color="auto"/>
                        <w:bottom w:val="none" w:sz="0" w:space="0" w:color="auto"/>
                        <w:right w:val="none" w:sz="0" w:space="0" w:color="auto"/>
                      </w:divBdr>
                      <w:divsChild>
                        <w:div w:id="1175388189">
                          <w:marLeft w:val="0"/>
                          <w:marRight w:val="0"/>
                          <w:marTop w:val="0"/>
                          <w:marBottom w:val="0"/>
                          <w:divBdr>
                            <w:top w:val="none" w:sz="0" w:space="0" w:color="auto"/>
                            <w:left w:val="none" w:sz="0" w:space="0" w:color="auto"/>
                            <w:bottom w:val="none" w:sz="0" w:space="0" w:color="auto"/>
                            <w:right w:val="none" w:sz="0" w:space="0" w:color="auto"/>
                          </w:divBdr>
                        </w:div>
                      </w:divsChild>
                    </w:div>
                    <w:div w:id="392121633">
                      <w:marLeft w:val="0"/>
                      <w:marRight w:val="0"/>
                      <w:marTop w:val="0"/>
                      <w:marBottom w:val="0"/>
                      <w:divBdr>
                        <w:top w:val="none" w:sz="0" w:space="0" w:color="auto"/>
                        <w:left w:val="none" w:sz="0" w:space="0" w:color="auto"/>
                        <w:bottom w:val="none" w:sz="0" w:space="0" w:color="auto"/>
                        <w:right w:val="none" w:sz="0" w:space="0" w:color="auto"/>
                      </w:divBdr>
                      <w:divsChild>
                        <w:div w:id="415715634">
                          <w:marLeft w:val="0"/>
                          <w:marRight w:val="0"/>
                          <w:marTop w:val="0"/>
                          <w:marBottom w:val="0"/>
                          <w:divBdr>
                            <w:top w:val="none" w:sz="0" w:space="0" w:color="auto"/>
                            <w:left w:val="none" w:sz="0" w:space="0" w:color="auto"/>
                            <w:bottom w:val="none" w:sz="0" w:space="0" w:color="auto"/>
                            <w:right w:val="none" w:sz="0" w:space="0" w:color="auto"/>
                          </w:divBdr>
                        </w:div>
                      </w:divsChild>
                    </w:div>
                    <w:div w:id="2053338718">
                      <w:marLeft w:val="0"/>
                      <w:marRight w:val="0"/>
                      <w:marTop w:val="0"/>
                      <w:marBottom w:val="0"/>
                      <w:divBdr>
                        <w:top w:val="none" w:sz="0" w:space="0" w:color="auto"/>
                        <w:left w:val="none" w:sz="0" w:space="0" w:color="auto"/>
                        <w:bottom w:val="none" w:sz="0" w:space="0" w:color="auto"/>
                        <w:right w:val="none" w:sz="0" w:space="0" w:color="auto"/>
                      </w:divBdr>
                      <w:divsChild>
                        <w:div w:id="2359419">
                          <w:marLeft w:val="0"/>
                          <w:marRight w:val="0"/>
                          <w:marTop w:val="0"/>
                          <w:marBottom w:val="0"/>
                          <w:divBdr>
                            <w:top w:val="none" w:sz="0" w:space="0" w:color="auto"/>
                            <w:left w:val="none" w:sz="0" w:space="0" w:color="auto"/>
                            <w:bottom w:val="none" w:sz="0" w:space="0" w:color="auto"/>
                            <w:right w:val="none" w:sz="0" w:space="0" w:color="auto"/>
                          </w:divBdr>
                        </w:div>
                      </w:divsChild>
                    </w:div>
                    <w:div w:id="421340449">
                      <w:marLeft w:val="0"/>
                      <w:marRight w:val="0"/>
                      <w:marTop w:val="0"/>
                      <w:marBottom w:val="0"/>
                      <w:divBdr>
                        <w:top w:val="none" w:sz="0" w:space="0" w:color="auto"/>
                        <w:left w:val="none" w:sz="0" w:space="0" w:color="auto"/>
                        <w:bottom w:val="none" w:sz="0" w:space="0" w:color="auto"/>
                        <w:right w:val="none" w:sz="0" w:space="0" w:color="auto"/>
                      </w:divBdr>
                      <w:divsChild>
                        <w:div w:id="44435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116364">
              <w:marLeft w:val="-225"/>
              <w:marRight w:val="-225"/>
              <w:marTop w:val="150"/>
              <w:marBottom w:val="0"/>
              <w:divBdr>
                <w:top w:val="none" w:sz="0" w:space="0" w:color="auto"/>
                <w:left w:val="none" w:sz="0" w:space="0" w:color="auto"/>
                <w:bottom w:val="none" w:sz="0" w:space="0" w:color="auto"/>
                <w:right w:val="none" w:sz="0" w:space="0" w:color="auto"/>
              </w:divBdr>
              <w:divsChild>
                <w:div w:id="593050171">
                  <w:marLeft w:val="0"/>
                  <w:marRight w:val="0"/>
                  <w:marTop w:val="0"/>
                  <w:marBottom w:val="0"/>
                  <w:divBdr>
                    <w:top w:val="none" w:sz="0" w:space="0" w:color="auto"/>
                    <w:left w:val="none" w:sz="0" w:space="0" w:color="auto"/>
                    <w:bottom w:val="none" w:sz="0" w:space="0" w:color="auto"/>
                    <w:right w:val="none" w:sz="0" w:space="0" w:color="auto"/>
                  </w:divBdr>
                  <w:divsChild>
                    <w:div w:id="574821652">
                      <w:marLeft w:val="0"/>
                      <w:marRight w:val="0"/>
                      <w:marTop w:val="0"/>
                      <w:marBottom w:val="0"/>
                      <w:divBdr>
                        <w:top w:val="none" w:sz="0" w:space="0" w:color="auto"/>
                        <w:left w:val="none" w:sz="0" w:space="0" w:color="auto"/>
                        <w:bottom w:val="none" w:sz="0" w:space="0" w:color="auto"/>
                        <w:right w:val="none" w:sz="0" w:space="0" w:color="auto"/>
                      </w:divBdr>
                    </w:div>
                  </w:divsChild>
                </w:div>
                <w:div w:id="2137554636">
                  <w:marLeft w:val="0"/>
                  <w:marRight w:val="0"/>
                  <w:marTop w:val="0"/>
                  <w:marBottom w:val="0"/>
                  <w:divBdr>
                    <w:top w:val="none" w:sz="0" w:space="0" w:color="auto"/>
                    <w:left w:val="none" w:sz="0" w:space="0" w:color="auto"/>
                    <w:bottom w:val="none" w:sz="0" w:space="0" w:color="auto"/>
                    <w:right w:val="none" w:sz="0" w:space="0" w:color="auto"/>
                  </w:divBdr>
                  <w:divsChild>
                    <w:div w:id="1992366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6034477">
          <w:marLeft w:val="0"/>
          <w:marRight w:val="0"/>
          <w:marTop w:val="0"/>
          <w:marBottom w:val="0"/>
          <w:divBdr>
            <w:top w:val="none" w:sz="0" w:space="0" w:color="auto"/>
            <w:left w:val="none" w:sz="0" w:space="0" w:color="auto"/>
            <w:bottom w:val="none" w:sz="0" w:space="0" w:color="auto"/>
            <w:right w:val="none" w:sz="0" w:space="0" w:color="auto"/>
          </w:divBdr>
          <w:divsChild>
            <w:div w:id="1612279506">
              <w:marLeft w:val="0"/>
              <w:marRight w:val="0"/>
              <w:marTop w:val="0"/>
              <w:marBottom w:val="0"/>
              <w:divBdr>
                <w:top w:val="none" w:sz="0" w:space="0" w:color="auto"/>
                <w:left w:val="none" w:sz="0" w:space="0" w:color="auto"/>
                <w:bottom w:val="none" w:sz="0" w:space="0" w:color="auto"/>
                <w:right w:val="none" w:sz="0" w:space="0" w:color="auto"/>
              </w:divBdr>
            </w:div>
            <w:div w:id="124347911">
              <w:marLeft w:val="0"/>
              <w:marRight w:val="0"/>
              <w:marTop w:val="0"/>
              <w:marBottom w:val="0"/>
              <w:divBdr>
                <w:top w:val="none" w:sz="0" w:space="0" w:color="auto"/>
                <w:left w:val="none" w:sz="0" w:space="0" w:color="auto"/>
                <w:bottom w:val="none" w:sz="0" w:space="0" w:color="auto"/>
                <w:right w:val="none" w:sz="0" w:space="0" w:color="auto"/>
              </w:divBdr>
            </w:div>
            <w:div w:id="171384569">
              <w:marLeft w:val="0"/>
              <w:marRight w:val="0"/>
              <w:marTop w:val="0"/>
              <w:marBottom w:val="300"/>
              <w:divBdr>
                <w:top w:val="single" w:sz="6" w:space="0" w:color="DDDDDD"/>
                <w:left w:val="single" w:sz="6" w:space="0" w:color="DDDDDD"/>
                <w:bottom w:val="single" w:sz="6" w:space="0" w:color="DDDDDD"/>
                <w:right w:val="single" w:sz="6" w:space="0" w:color="DDDDDD"/>
              </w:divBdr>
              <w:divsChild>
                <w:div w:id="791289287">
                  <w:marLeft w:val="0"/>
                  <w:marRight w:val="0"/>
                  <w:marTop w:val="0"/>
                  <w:marBottom w:val="0"/>
                  <w:divBdr>
                    <w:top w:val="none" w:sz="0" w:space="8" w:color="DDDDDD"/>
                    <w:left w:val="none" w:sz="0" w:space="11" w:color="DDDDDD"/>
                    <w:bottom w:val="single" w:sz="6" w:space="8" w:color="DDDDDD"/>
                    <w:right w:val="none" w:sz="0" w:space="11" w:color="DDDDDD"/>
                  </w:divBdr>
                </w:div>
                <w:div w:id="1879539234">
                  <w:marLeft w:val="0"/>
                  <w:marRight w:val="0"/>
                  <w:marTop w:val="0"/>
                  <w:marBottom w:val="0"/>
                  <w:divBdr>
                    <w:top w:val="none" w:sz="0" w:space="0" w:color="auto"/>
                    <w:left w:val="none" w:sz="0" w:space="0" w:color="auto"/>
                    <w:bottom w:val="none" w:sz="0" w:space="0" w:color="auto"/>
                    <w:right w:val="none" w:sz="0" w:space="0" w:color="auto"/>
                  </w:divBdr>
                </w:div>
              </w:divsChild>
            </w:div>
            <w:div w:id="728652929">
              <w:marLeft w:val="0"/>
              <w:marRight w:val="0"/>
              <w:marTop w:val="0"/>
              <w:marBottom w:val="300"/>
              <w:divBdr>
                <w:top w:val="single" w:sz="6" w:space="0" w:color="DDDDDD"/>
                <w:left w:val="single" w:sz="6" w:space="0" w:color="DDDDDD"/>
                <w:bottom w:val="single" w:sz="6" w:space="0" w:color="DDDDDD"/>
                <w:right w:val="single" w:sz="6" w:space="0" w:color="DDDDDD"/>
              </w:divBdr>
              <w:divsChild>
                <w:div w:id="1085765355">
                  <w:marLeft w:val="0"/>
                  <w:marRight w:val="0"/>
                  <w:marTop w:val="0"/>
                  <w:marBottom w:val="0"/>
                  <w:divBdr>
                    <w:top w:val="none" w:sz="0" w:space="8" w:color="DDDDDD"/>
                    <w:left w:val="none" w:sz="0" w:space="11" w:color="DDDDDD"/>
                    <w:bottom w:val="single" w:sz="6" w:space="8" w:color="DDDDDD"/>
                    <w:right w:val="none" w:sz="0" w:space="11" w:color="DDDDDD"/>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1643</Words>
  <Characters>9370</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6</cp:revision>
  <dcterms:created xsi:type="dcterms:W3CDTF">2017-12-07T07:29:00Z</dcterms:created>
  <dcterms:modified xsi:type="dcterms:W3CDTF">2020-01-16T10:28:00Z</dcterms:modified>
</cp:coreProperties>
</file>